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701948" cy="685800"/>
            <wp:docPr id="1" name="Picture 1" descr="Prairie Spotlight Liv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riety-entertainer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1948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Show planning checklist</w:t>
      </w:r>
    </w:p>
    <w:p>
      <w:r>
        <w:rPr>
          <w:b/>
          <w:color w:val="641428"/>
        </w:rPr>
        <w:t>Prairie Spotlight Live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Event audience and venue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Show format duration and performance time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Access setup and sound check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Props equipment and technical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Host contact and audience participation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Final confirmation and contingency plan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1428"/>
        <w:sz w:val="16"/>
      </w:rPr>
      <w:t>Prairie Spotlight Live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planning checklist</dc:title>
  <dc:subject>Prairie Spotlight Live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