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38491" cy="685800"/>
            <wp:docPr id="1" name="Picture 1" descr="Prairie Paws Grooming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t-grooming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8491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Grooming enquiry checklist</w:t>
      </w:r>
    </w:p>
    <w:p>
      <w:r>
        <w:rPr>
          <w:b/>
          <w:color w:val="183048"/>
        </w:rPr>
        <w:t>Prairie Paws Grooming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Pet reference and coat type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Requested grooming service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Handling preferences to discuss with groomer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Preferred appointment dates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Owner contact route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Groomer follow-up before confirming service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Paws Grooming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Grooming enquiry checklist</dc:title>
  <dc:subject>Prairie Paws Grooming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