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5362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spin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536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Wash and fold intake worksheet</w:t>
      </w:r>
    </w:p>
    <w:p>
      <w:r>
        <w:t>An editable and printable intake record. Use one form per order and keep it in your approved private customer-record system.</w:t>
      </w:r>
    </w:p>
    <w:p>
      <w:pPr>
        <w:pStyle w:val="Heading2"/>
      </w:pPr>
      <w:r>
        <w:t>Order reference and intake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Customer reference and preferred contact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Items and care instructions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Item or bag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Quantity or weight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Care label and concern</w:t>
            </w:r>
          </w:p>
        </w:tc>
        <w:tc>
          <w:tcPr>
            <w:tcW w:type="dxa" w:w="2556"/>
            <w:shd w:fill="EAF4F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>Accepted or review</w:t>
            </w:r>
          </w:p>
        </w:tc>
      </w:tr>
      <w:tr>
        <w:trPr>
          <w:trHeight w:val="576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</w:tr>
      <w:tr>
        <w:trPr>
          <w:trHeight w:val="576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</w:tr>
      <w:tr>
        <w:trPr>
          <w:trHeight w:val="576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</w:tr>
      <w:tr>
        <w:trPr>
          <w:trHeight w:val="576" w:hRule="atLeast"/>
        </w:trPr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  <w:tc>
          <w:tcPr>
            <w:tcW w:type="dxa" w:w="25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/>
        </w:tc>
      </w:tr>
    </w:tbl>
    <w:p>
      <w:pPr>
        <w:pStyle w:val="Heading2"/>
      </w:pPr>
      <w:r>
        <w:t>Fragrance preferences and items requiring separate handling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 basis and estimate confirmed with customer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handling and collection</w:t>
      </w:r>
    </w:p>
    <w:p>
      <w:r>
        <w:t>Check the garment labels and your service policy before accepting work. This form does not promise stain removal, sanitation outcomes or a guaranteed completion time.</w:t>
      </w:r>
    </w:p>
    <w:p>
      <w:r>
        <w:rPr>
          <w:rFonts w:ascii="Aptos" w:hAnsi="Aptos"/>
          <w:b/>
          <w:color w:val="087B7A"/>
        </w:rPr>
        <w:t xml:space="preserve">□  </w:t>
      </w:r>
      <w:r>
        <w:t>Pockets and item counts reviewed with customer.</w:t>
      </w:r>
    </w:p>
    <w:p>
      <w:r>
        <w:rPr>
          <w:rFonts w:ascii="Aptos" w:hAnsi="Aptos"/>
          <w:b/>
          <w:color w:val="087B7A"/>
        </w:rPr>
        <w:t xml:space="preserve">□  </w:t>
      </w:r>
      <w:r>
        <w:t>Items outside standard service separated for review.</w:t>
      </w:r>
    </w:p>
    <w:p>
      <w:r>
        <w:rPr>
          <w:rFonts w:ascii="Aptos" w:hAnsi="Aptos"/>
          <w:b/>
          <w:color w:val="087B7A"/>
        </w:rPr>
        <w:t xml:space="preserve">□  </w:t>
      </w:r>
      <w:r>
        <w:t>Existing damage or stains recorded using the approved process.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Price basis, exclusions and estimated timing explained.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Collection or delivery arrangement confirmed.</w:t>
      </w:r>
    </w:p>
    <w:p>
      <w:pPr>
        <w:pStyle w:val="Heading2"/>
      </w:pPr>
      <w:r>
        <w:t>Agreed instructions and staff initials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Estimated ready window and how changes will be communicated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reference and customer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Completion check and unresolved concerns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Laundromats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Spin Laundry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laundroma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 and fold intake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