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94560" cy="825240"/>
            <wp:docPr id="1" name="Picture 1" descr="Prairie Harbour Insurance dark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surance-brokerages-logo-dark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8252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Renewal conversation preparation</w:t>
      </w:r>
    </w:p>
    <w:p>
      <w:r>
        <w:t>Prepare general questions for a conversation with your broker. Keep this sheet for your own use and share any sensitive documents only through a channel your broker approves.</w:t>
      </w:r>
    </w:p>
    <w:p>
      <w:r>
        <w:rPr>
          <w:sz w:val="18"/>
        </w:rPr>
        <w:t>Type in the response lines in Word, or print and write by hand.</w:t>
      </w:r>
    </w:p>
    <w:p>
      <w:pPr>
        <w:keepNext/>
        <w:spacing w:before="160" w:after="40"/>
      </w:pPr>
      <w:r>
        <w:rPr>
          <w:b/>
        </w:rPr>
        <w:t>Conversation date and preferred way to contact your broker</w:t>
      </w:r>
    </w:p>
    <w:p>
      <w:pPr>
        <w:spacing w:after="0" w:line="480" w:lineRule="exact"/>
        <w:pBdr>
          <w:bottom w:val="single" w:sz="3" w:color="BCCECB"/>
        </w:pBdr>
      </w:pPr>
      <w:sdt>
        <w:sdtPr>
          <w:tag w:val="meeting_0"/>
          <w:alias w:val="meeting_0"/>
          <w:text/>
        </w:sdtPr>
        <w:sdtContent>
          <w:r>
            <w:t> </w:t>
          </w:r>
        </w:sdtContent>
      </w:sdt>
    </w:p>
    <w:p>
      <w:pPr>
        <w:keepNext/>
        <w:spacing w:before="160" w:after="40"/>
      </w:pPr>
      <w:r>
        <w:rPr>
          <w:b/>
        </w:rPr>
        <w:t>General topic you would like to discuss</w:t>
      </w:r>
    </w:p>
    <w:p>
      <w:pPr>
        <w:spacing w:after="0" w:line="480" w:lineRule="exact"/>
        <w:pBdr>
          <w:bottom w:val="single" w:sz="3" w:color="BCCECB"/>
        </w:pBdr>
      </w:pPr>
      <w:sdt>
        <w:sdtPr>
          <w:tag w:val="topic_0"/>
          <w:alias w:val="topic_0"/>
          <w:text/>
        </w:sdtPr>
        <w:sdtContent>
          <w:r>
            <w:t> </w:t>
          </w:r>
        </w:sdtContent>
      </w:sdt>
    </w:p>
    <w:p>
      <w:pPr>
        <w:spacing w:after="0" w:line="480" w:lineRule="exact"/>
        <w:pBdr>
          <w:bottom w:val="single" w:sz="3" w:color="BCCECB"/>
        </w:pBdr>
      </w:pPr>
      <w:sdt>
        <w:sdtPr>
          <w:tag w:val="topic_1"/>
          <w:alias w:val="topic_1"/>
          <w:text/>
        </w:sdtPr>
        <w:sdtContent>
          <w:r>
            <w:t> </w:t>
          </w:r>
        </w:sdtContent>
      </w:sdt>
    </w:p>
    <w:p>
      <w:pPr>
        <w:keepNext/>
        <w:spacing w:before="160" w:after="40"/>
      </w:pPr>
      <w:r>
        <w:rPr>
          <w:b/>
        </w:rPr>
        <w:t>Changes you want to ask about without recording private details</w:t>
      </w:r>
    </w:p>
    <w:p>
      <w:pPr>
        <w:spacing w:after="0" w:line="480" w:lineRule="exact"/>
        <w:pBdr>
          <w:bottom w:val="single" w:sz="3" w:color="BCCECB"/>
        </w:pBdr>
      </w:pPr>
      <w:sdt>
        <w:sdtPr>
          <w:tag w:val="changes_0"/>
          <w:alias w:val="changes_0"/>
          <w:text/>
        </w:sdtPr>
        <w:sdtContent>
          <w:r>
            <w:t> </w:t>
          </w:r>
        </w:sdtContent>
      </w:sdt>
    </w:p>
    <w:p>
      <w:pPr>
        <w:spacing w:after="0" w:line="480" w:lineRule="exact"/>
        <w:pBdr>
          <w:bottom w:val="single" w:sz="3" w:color="BCCECB"/>
        </w:pBdr>
      </w:pPr>
      <w:sdt>
        <w:sdtPr>
          <w:tag w:val="changes_1"/>
          <w:alias w:val="changes_1"/>
          <w:text/>
        </w:sdtPr>
        <w:sdtContent>
          <w:r>
            <w:t> </w:t>
          </w:r>
        </w:sdtContent>
      </w:sdt>
    </w:p>
    <w:p>
      <w:pPr>
        <w:spacing w:after="0" w:line="480" w:lineRule="exact"/>
        <w:pBdr>
          <w:bottom w:val="single" w:sz="3" w:color="BCCECB"/>
        </w:pBdr>
      </w:pPr>
      <w:sdt>
        <w:sdtPr>
          <w:tag w:val="changes_2"/>
          <w:alias w:val="changes_2"/>
          <w:text/>
        </w:sdtPr>
        <w:sdtContent>
          <w:r>
            <w:t> </w:t>
          </w:r>
        </w:sdtContent>
      </w:sdt>
    </w:p>
    <w:p>
      <w:pPr>
        <w:keepNext/>
        <w:spacing w:before="160" w:after="40"/>
      </w:pPr>
      <w:r>
        <w:rPr>
          <w:b/>
        </w:rPr>
        <w:t>Your most important questions</w:t>
      </w:r>
    </w:p>
    <w:p>
      <w:pPr>
        <w:spacing w:after="0" w:line="480" w:lineRule="exact"/>
        <w:pBdr>
          <w:bottom w:val="single" w:sz="3" w:color="BCCECB"/>
        </w:pBdr>
      </w:pPr>
      <w:sdt>
        <w:sdtPr>
          <w:tag w:val="questions_0"/>
          <w:alias w:val="questions_0"/>
          <w:text/>
        </w:sdtPr>
        <w:sdtContent>
          <w:r>
            <w:t> </w:t>
          </w:r>
        </w:sdtContent>
      </w:sdt>
    </w:p>
    <w:p>
      <w:pPr>
        <w:spacing w:after="0" w:line="480" w:lineRule="exact"/>
        <w:pBdr>
          <w:bottom w:val="single" w:sz="3" w:color="BCCECB"/>
        </w:pBdr>
      </w:pPr>
      <w:sdt>
        <w:sdtPr>
          <w:tag w:val="questions_1"/>
          <w:alias w:val="questions_1"/>
          <w:text/>
        </w:sdtPr>
        <w:sdtContent>
          <w:r>
            <w:t> </w:t>
          </w:r>
        </w:sdtContent>
      </w:sdt>
    </w:p>
    <w:p>
      <w:pPr>
        <w:spacing w:after="0" w:line="480" w:lineRule="exact"/>
        <w:pBdr>
          <w:bottom w:val="single" w:sz="3" w:color="BCCECB"/>
        </w:pBdr>
      </w:pPr>
      <w:sdt>
        <w:sdtPr>
          <w:tag w:val="questions_2"/>
          <w:alias w:val="questions_2"/>
          <w:text/>
        </w:sdtPr>
        <w:sdtContent>
          <w:r>
            <w:t> </w:t>
          </w:r>
        </w:sdtContent>
      </w:sdt>
    </w:p>
    <w:p>
      <w:pPr>
        <w:spacing w:after="0" w:line="480" w:lineRule="exact"/>
        <w:pBdr>
          <w:bottom w:val="single" w:sz="3" w:color="BCCECB"/>
        </w:pBdr>
      </w:pPr>
      <w:sdt>
        <w:sdtPr>
          <w:tag w:val="questions_3"/>
          <w:alias w:val="questions_3"/>
          <w:text/>
        </w:sdtPr>
        <w:sdtContent>
          <w:r>
            <w:t> </w:t>
          </w:r>
        </w:sdtContent>
      </w:sdt>
    </w:p>
    <w:p>
      <w:pPr>
        <w:spacing w:before="180"/>
      </w:pPr>
      <w:r>
        <w:rPr>
          <w:sz w:val="18"/>
        </w:rPr>
        <w:t>Do not record policy numbers, payment details, identity documents or medical information here. This sheet does not request a renewal, change a policy or confirm coverage.</w:t>
      </w:r>
    </w:p>
    <w:p>
      <w:r>
        <w:br w:type="page"/>
      </w:r>
    </w:p>
    <w:p>
      <w:pPr>
        <w:pStyle w:val="Title"/>
      </w:pPr>
      <w:r>
        <w:t>Notes from your conversation</w:t>
      </w:r>
    </w:p>
    <w:p>
      <w:r>
        <w:t>Record general next steps. Confirm any instructions, timing or required documents directly with your broker.</w:t>
      </w:r>
    </w:p>
    <w:p>
      <w:pPr>
        <w:keepNext/>
        <w:spacing w:before="160" w:after="40"/>
      </w:pPr>
      <w:r>
        <w:rPr>
          <w:b/>
        </w:rPr>
        <w:t>Questions answered and anything still unclear</w:t>
      </w:r>
    </w:p>
    <w:p>
      <w:pPr>
        <w:spacing w:after="0" w:line="480" w:lineRule="exact"/>
        <w:pBdr>
          <w:bottom w:val="single" w:sz="3" w:color="BCCECB"/>
        </w:pBdr>
      </w:pPr>
      <w:sdt>
        <w:sdtPr>
          <w:tag w:val="answers_0"/>
          <w:alias w:val="answers_0"/>
          <w:text/>
        </w:sdtPr>
        <w:sdtContent>
          <w:r>
            <w:t> </w:t>
          </w:r>
        </w:sdtContent>
      </w:sdt>
    </w:p>
    <w:p>
      <w:pPr>
        <w:spacing w:after="0" w:line="480" w:lineRule="exact"/>
        <w:pBdr>
          <w:bottom w:val="single" w:sz="3" w:color="BCCECB"/>
        </w:pBdr>
      </w:pPr>
      <w:sdt>
        <w:sdtPr>
          <w:tag w:val="answers_1"/>
          <w:alias w:val="answers_1"/>
          <w:text/>
        </w:sdtPr>
        <w:sdtContent>
          <w:r>
            <w:t> </w:t>
          </w:r>
        </w:sdtContent>
      </w:sdt>
    </w:p>
    <w:p>
      <w:pPr>
        <w:spacing w:after="0" w:line="480" w:lineRule="exact"/>
        <w:pBdr>
          <w:bottom w:val="single" w:sz="3" w:color="BCCECB"/>
        </w:pBdr>
      </w:pPr>
      <w:sdt>
        <w:sdtPr>
          <w:tag w:val="answers_2"/>
          <w:alias w:val="answers_2"/>
          <w:text/>
        </w:sdtPr>
        <w:sdtContent>
          <w:r>
            <w:t> </w:t>
          </w:r>
        </w:sdtContent>
      </w:sdt>
    </w:p>
    <w:p>
      <w:pPr>
        <w:spacing w:after="0" w:line="480" w:lineRule="exact"/>
        <w:pBdr>
          <w:bottom w:val="single" w:sz="3" w:color="BCCECB"/>
        </w:pBdr>
      </w:pPr>
      <w:sdt>
        <w:sdtPr>
          <w:tag w:val="answers_3"/>
          <w:alias w:val="answers_3"/>
          <w:text/>
        </w:sdtPr>
        <w:sdtContent>
          <w:r>
            <w:t> </w:t>
          </w:r>
        </w:sdtContent>
      </w:sdt>
    </w:p>
    <w:p>
      <w:pPr>
        <w:spacing w:after="0" w:line="480" w:lineRule="exact"/>
        <w:pBdr>
          <w:bottom w:val="single" w:sz="3" w:color="BCCECB"/>
        </w:pBdr>
      </w:pPr>
      <w:sdt>
        <w:sdtPr>
          <w:tag w:val="answers_4"/>
          <w:alias w:val="answers_4"/>
          <w:text/>
        </w:sdtPr>
        <w:sdtContent>
          <w:r>
            <w:t> </w:t>
          </w:r>
        </w:sdtContent>
      </w:sdt>
    </w:p>
    <w:p>
      <w:pPr>
        <w:keepNext/>
        <w:spacing w:before="160" w:after="40"/>
      </w:pPr>
      <w:r>
        <w:rPr>
          <w:b/>
        </w:rPr>
        <w:t>Information to gather and the approved way to share it</w:t>
      </w:r>
    </w:p>
    <w:p>
      <w:pPr>
        <w:spacing w:after="0" w:line="480" w:lineRule="exact"/>
        <w:pBdr>
          <w:bottom w:val="single" w:sz="3" w:color="BCCECB"/>
        </w:pBdr>
      </w:pPr>
      <w:sdt>
        <w:sdtPr>
          <w:tag w:val="gather_0"/>
          <w:alias w:val="gather_0"/>
          <w:text/>
        </w:sdtPr>
        <w:sdtContent>
          <w:r>
            <w:t> </w:t>
          </w:r>
        </w:sdtContent>
      </w:sdt>
    </w:p>
    <w:p>
      <w:pPr>
        <w:spacing w:after="0" w:line="480" w:lineRule="exact"/>
        <w:pBdr>
          <w:bottom w:val="single" w:sz="3" w:color="BCCECB"/>
        </w:pBdr>
      </w:pPr>
      <w:sdt>
        <w:sdtPr>
          <w:tag w:val="gather_1"/>
          <w:alias w:val="gather_1"/>
          <w:text/>
        </w:sdtPr>
        <w:sdtContent>
          <w:r>
            <w:t> </w:t>
          </w:r>
        </w:sdtContent>
      </w:sdt>
    </w:p>
    <w:p>
      <w:pPr>
        <w:spacing w:after="0" w:line="480" w:lineRule="exact"/>
        <w:pBdr>
          <w:bottom w:val="single" w:sz="3" w:color="BCCECB"/>
        </w:pBdr>
      </w:pPr>
      <w:sdt>
        <w:sdtPr>
          <w:tag w:val="gather_2"/>
          <w:alias w:val="gather_2"/>
          <w:text/>
        </w:sdtPr>
        <w:sdtContent>
          <w:r>
            <w:t> </w:t>
          </w:r>
        </w:sdtContent>
      </w:sdt>
    </w:p>
    <w:p>
      <w:pPr>
        <w:spacing w:after="0" w:line="480" w:lineRule="exact"/>
        <w:pBdr>
          <w:bottom w:val="single" w:sz="3" w:color="BCCECB"/>
        </w:pBdr>
      </w:pPr>
      <w:sdt>
        <w:sdtPr>
          <w:tag w:val="gather_3"/>
          <w:alias w:val="gather_3"/>
          <w:text/>
        </w:sdtPr>
        <w:sdtContent>
          <w:r>
            <w:t> </w:t>
          </w:r>
        </w:sdtContent>
      </w:sdt>
    </w:p>
    <w:p>
      <w:pPr>
        <w:keepNext/>
        <w:spacing w:before="160" w:after="40"/>
      </w:pPr>
      <w:r>
        <w:rPr>
          <w:b/>
        </w:rPr>
        <w:t>Next action and who will take it</w:t>
      </w:r>
    </w:p>
    <w:p>
      <w:pPr>
        <w:spacing w:after="0" w:line="480" w:lineRule="exact"/>
        <w:pBdr>
          <w:bottom w:val="single" w:sz="3" w:color="BCCECB"/>
        </w:pBdr>
      </w:pPr>
      <w:sdt>
        <w:sdtPr>
          <w:tag w:val="next_0"/>
          <w:alias w:val="next_0"/>
          <w:text/>
        </w:sdtPr>
        <w:sdtContent>
          <w:r>
            <w:t> </w:t>
          </w:r>
        </w:sdtContent>
      </w:sdt>
    </w:p>
    <w:p>
      <w:pPr>
        <w:spacing w:after="0" w:line="480" w:lineRule="exact"/>
        <w:pBdr>
          <w:bottom w:val="single" w:sz="3" w:color="BCCECB"/>
        </w:pBdr>
      </w:pPr>
      <w:sdt>
        <w:sdtPr>
          <w:tag w:val="next_1"/>
          <w:alias w:val="next_1"/>
          <w:text/>
        </w:sdtPr>
        <w:sdtContent>
          <w:r>
            <w:t> </w:t>
          </w:r>
        </w:sdtContent>
      </w:sdt>
    </w:p>
    <w:p>
      <w:pPr>
        <w:spacing w:after="0" w:line="480" w:lineRule="exact"/>
        <w:pBdr>
          <w:bottom w:val="single" w:sz="3" w:color="BCCECB"/>
        </w:pBdr>
      </w:pPr>
      <w:sdt>
        <w:sdtPr>
          <w:tag w:val="next_2"/>
          <w:alias w:val="next_2"/>
          <w:text/>
        </w:sdtPr>
        <w:sdtContent>
          <w:r>
            <w:t> </w:t>
          </w:r>
        </w:sdtContent>
      </w:sdt>
    </w:p>
    <w:p>
      <w:pPr>
        <w:keepNext/>
        <w:spacing w:before="160" w:after="40"/>
      </w:pPr>
      <w:r>
        <w:rPr>
          <w:b/>
        </w:rPr>
        <w:t>Follow up date or question to revisit</w:t>
      </w:r>
    </w:p>
    <w:p>
      <w:pPr>
        <w:spacing w:after="0" w:line="480" w:lineRule="exact"/>
        <w:pBdr>
          <w:bottom w:val="single" w:sz="3" w:color="BCCECB"/>
        </w:pBdr>
      </w:pPr>
      <w:sdt>
        <w:sdtPr>
          <w:tag w:val="follow_0"/>
          <w:alias w:val="follow_0"/>
          <w:text/>
        </w:sdtPr>
        <w:sdtContent>
          <w:r>
            <w:t> </w:t>
          </w:r>
        </w:sdtContent>
      </w:sdt>
    </w:p>
    <w:p>
      <w:pPr>
        <w:spacing w:after="0" w:line="480" w:lineRule="exact"/>
        <w:pBdr>
          <w:bottom w:val="single" w:sz="3" w:color="BCCECB"/>
        </w:pBdr>
      </w:pPr>
      <w:sdt>
        <w:sdtPr>
          <w:tag w:val="follow_1"/>
          <w:alias w:val="follow_1"/>
          <w:text/>
        </w:sdtPr>
        <w:sdtContent>
          <w:r>
            <w:t> </w:t>
          </w:r>
        </w:sdtContent>
      </w:sdt>
    </w:p>
    <w:sectPr w:rsidR="00FC693F" w:rsidRPr="0006063C" w:rsidSect="00034616">
      <w:footerReference w:type="default" r:id="rId10"/>
      <w:pgSz w:w="12240" w:h="15840"/>
      <w:pgMar w:top="936" w:right="1080" w:bottom="936" w:left="1080" w:header="720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hyperlink r:id="rId1">
      <w:r>
        <w:rPr>
          <w:color w:val="167C80"/>
        </w:rPr>
        <w:t>SaaSTech Servers · Insurance website guide</w:t>
      </w:r>
    </w:hyperlink>
    <w:r>
      <w:t xml:space="preserve">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2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52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52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52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insurance-brokerag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Renewal conversation preparation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