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38491" cy="685800"/>
            <wp:docPr id="1" name="Picture 1" descr="Northline Strategy Group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sult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849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Discovery questionnaire</w:t>
      </w:r>
    </w:p>
    <w:p>
      <w:r>
        <w:rPr>
          <w:b/>
          <w:color w:val="183048"/>
        </w:rPr>
        <w:t>Northline Strategy Group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Organization and decision owner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Problem to solve and intended audience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Desired outcomes and measures of success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Current process and constraints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Budget range and target timing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Stakeholders and next discovery step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Northline Strategy Group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Discovery questionnaire</dc:title>
  <dc:subject>Northline Strategy Group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