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/>
      </w:pPr>
      <w:r>
        <w:t>Product Photography and Listing Checklist</w:t>
      </w:r>
    </w:p>
    <w:p>
      <w:pPr>
        <w:spacing w:after="240"/>
      </w:pPr>
      <w:r>
        <w:rPr>
          <w:rFonts w:ascii="Aptos" w:hAnsi="Aptos"/>
          <w:b w:val="0"/>
          <w:color w:val="5B5558"/>
          <w:sz w:val="23"/>
        </w:rPr>
        <w:t>Prairie Thread Boutique and Co  |  Printable and editable Word template</w:t>
      </w:r>
    </w:p>
    <w:p>
      <w:pPr>
        <w:spacing w:after="200" w:line="259" w:lineRule="auto"/>
      </w:pPr>
      <w:r>
        <w:t>Prepare one row for each product or coordinated look. Use the checklist to keep the website consistent without repeating photographs across unrelated sections.</w:t>
      </w:r>
    </w:p>
    <w:p>
      <w:pPr>
        <w:pStyle w:val="Heading1"/>
      </w:pPr>
      <w:r>
        <w:t>Photography brief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3D6"/>
          <w:left w:val="single" w:sz="6" w:color="D9D3D6"/>
          <w:bottom w:val="single" w:sz="6" w:color="D9D3D6"/>
          <w:right w:val="single" w:sz="6" w:color="D9D3D6"/>
          <w:insideH w:val="single" w:sz="6" w:color="D9D3D6"/>
          <w:insideV w:val="single" w:sz="6" w:color="D9D3D6"/>
        </w:tblBorders>
      </w:tblPr>
      <w:tblGrid>
        <w:gridCol w:w="5184"/>
        <w:gridCol w:w="5184"/>
      </w:tblGrid>
      <w:tr>
        <w:tc>
          <w:tcPr>
            <w:tcW w:type="dxa" w:w="3528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6768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Working entry</w:t>
            </w:r>
          </w:p>
        </w:tc>
      </w:tr>
      <w:tr>
        <w:tc>
          <w:tcPr>
            <w:tcW w:type="dxa" w:w="352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Product or look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352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Customer question this image answers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352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Location or background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352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Model or display form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352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Styling and props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352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Required deadline</w:t>
            </w:r>
          </w:p>
        </w:tc>
        <w:tc>
          <w:tcPr>
            <w:tcW w:type="dxa" w:w="676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Required captures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3D6"/>
          <w:left w:val="single" w:sz="6" w:color="D9D3D6"/>
          <w:bottom w:val="single" w:sz="6" w:color="D9D3D6"/>
          <w:right w:val="single" w:sz="6" w:color="D9D3D6"/>
          <w:insideH w:val="single" w:sz="6" w:color="D9D3D6"/>
          <w:insideV w:val="single" w:sz="6" w:color="D9D3D6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2952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Capture</w:t>
            </w:r>
          </w:p>
        </w:tc>
        <w:tc>
          <w:tcPr>
            <w:tcW w:type="dxa" w:w="1008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2664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File name</w:t>
            </w:r>
          </w:p>
        </w:tc>
        <w:tc>
          <w:tcPr>
            <w:tcW w:type="dxa" w:w="3528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295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Front view</w:t>
            </w:r>
          </w:p>
        </w:tc>
        <w:tc>
          <w:tcPr>
            <w:tcW w:type="dxa" w:w="10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66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352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295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Back view</w:t>
            </w:r>
          </w:p>
        </w:tc>
        <w:tc>
          <w:tcPr>
            <w:tcW w:type="dxa" w:w="10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66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352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295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Fabric or detail</w:t>
            </w:r>
          </w:p>
        </w:tc>
        <w:tc>
          <w:tcPr>
            <w:tcW w:type="dxa" w:w="10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66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352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295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Fit or scale reference</w:t>
            </w:r>
          </w:p>
        </w:tc>
        <w:tc>
          <w:tcPr>
            <w:tcW w:type="dxa" w:w="10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66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352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295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Styled context</w:t>
            </w:r>
          </w:p>
        </w:tc>
        <w:tc>
          <w:tcPr>
            <w:tcW w:type="dxa" w:w="10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66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352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295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Mobile crop checked</w:t>
            </w:r>
          </w:p>
        </w:tc>
        <w:tc>
          <w:tcPr>
            <w:tcW w:type="dxa" w:w="100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2664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  <w:tc>
          <w:tcPr>
            <w:tcW w:type="dxa" w:w="3528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Listing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3D6"/>
          <w:left w:val="single" w:sz="6" w:color="D9D3D6"/>
          <w:bottom w:val="single" w:sz="6" w:color="D9D3D6"/>
          <w:right w:val="single" w:sz="6" w:color="D9D3D6"/>
          <w:insideH w:val="single" w:sz="6" w:color="D9D3D6"/>
          <w:insideV w:val="single" w:sz="6" w:color="D9D3D6"/>
        </w:tblBorders>
      </w:tblPr>
      <w:tblGrid>
        <w:gridCol w:w="3456"/>
        <w:gridCol w:w="3456"/>
        <w:gridCol w:w="3456"/>
      </w:tblGrid>
      <w:tr>
        <w:tc>
          <w:tcPr>
            <w:tcW w:type="dxa" w:w="5472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Listing element</w:t>
            </w:r>
          </w:p>
        </w:tc>
        <w:tc>
          <w:tcPr>
            <w:tcW w:type="dxa" w:w="1080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Ready</w:t>
            </w:r>
          </w:p>
        </w:tc>
        <w:tc>
          <w:tcPr>
            <w:tcW w:type="dxa" w:w="3816"/>
            <w:shd w:fill="8A3F65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Review note</w:t>
            </w:r>
          </w:p>
        </w:tc>
      </w:tr>
      <w:tr>
        <w:tc>
          <w:tcPr>
            <w:tcW w:type="dxa" w:w="547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Clear product name</w:t>
            </w:r>
          </w:p>
        </w:tc>
        <w:tc>
          <w:tcPr>
            <w:tcW w:type="dxa" w:w="108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381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547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Accurate description and material details</w:t>
            </w:r>
          </w:p>
        </w:tc>
        <w:tc>
          <w:tcPr>
            <w:tcW w:type="dxa" w:w="108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381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547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Price and availability</w:t>
            </w:r>
          </w:p>
        </w:tc>
        <w:tc>
          <w:tcPr>
            <w:tcW w:type="dxa" w:w="108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381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547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Size and fit information</w:t>
            </w:r>
          </w:p>
        </w:tc>
        <w:tc>
          <w:tcPr>
            <w:tcW w:type="dxa" w:w="108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381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547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Pickup shipping and return information</w:t>
            </w:r>
          </w:p>
        </w:tc>
        <w:tc>
          <w:tcPr>
            <w:tcW w:type="dxa" w:w="108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381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547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Alternative text describes the useful visual detail</w:t>
            </w:r>
          </w:p>
        </w:tc>
        <w:tc>
          <w:tcPr>
            <w:tcW w:type="dxa" w:w="108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381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547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No image is reused elsewhere without a clear reason</w:t>
            </w:r>
          </w:p>
        </w:tc>
        <w:tc>
          <w:tcPr>
            <w:tcW w:type="dxa" w:w="108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381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  <w:tr>
        <w:tc>
          <w:tcPr>
            <w:tcW w:type="dxa" w:w="5472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Desktop and mobile crops keep the subject visible</w:t>
            </w:r>
          </w:p>
        </w:tc>
        <w:tc>
          <w:tcPr>
            <w:tcW w:type="dxa" w:w="1080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  <w:t>☐</w:t>
            </w:r>
          </w:p>
        </w:tc>
        <w:tc>
          <w:tcPr>
            <w:tcW w:type="dxa" w:w="3816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  <w:shd w:fill="F7EEF3"/>
          </w:tcPr>
          <w:p>
            <w:r>
              <w:rPr>
                <w:rFonts w:ascii="Aptos" w:hAnsi="Aptos"/>
                <w:b w:val="0"/>
                <w:color w:val="171417"/>
                <w:sz w:val="18"/>
              </w:rPr>
            </w:r>
          </w:p>
        </w:tc>
      </w:tr>
    </w:tbl>
    <w:p>
      <w:pPr>
        <w:spacing w:before="160" w:after="60"/>
      </w:pPr>
      <w:r>
        <w:rPr>
          <w:rFonts w:ascii="Aptos" w:hAnsi="Aptos"/>
          <w:b/>
          <w:color w:val="171417"/>
          <w:sz w:val="20"/>
        </w:rPr>
        <w:t>Listing copy draft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rFonts w:ascii="Aptos" w:hAnsi="Aptos"/>
          <w:b w:val="0"/>
          <w:color w:val="A79DA2"/>
          <w:sz w:val="18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B5558"/>
        <w:sz w:val="17"/>
      </w:rPr>
      <w:t xml:space="preserve">SaaSTech Servers  |  </w:t>
    </w:r>
    <w:hyperlink r:id="rId1">
      <w:r>
        <w:rPr>
          <w:color w:val="8A3F65"/>
          <w:u w:val="single"/>
        </w:rPr>
        <w:t>Clothing Boutiques industry guide</w:t>
      </w:r>
    </w:hyperlink>
    <w:r>
      <w:rPr>
        <w:rFonts w:ascii="Aptos" w:hAnsi="Aptos"/>
        <w:b w:val="0"/>
        <w:color w:val="5B5558"/>
        <w:sz w:val="17"/>
      </w:rPr>
      <w:t xml:space="preserve">  |  </w:t>
    </w:r>
    <w:hyperlink r:id="rId2">
      <w:r>
        <w:rPr>
          <w:color w:val="8A3F65"/>
          <w:u w:val="single"/>
        </w:rPr>
        <w:t>Website Builder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600200" cy="43082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airie-thread-logo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0200" cy="43082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14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clothing-boutiques" TargetMode="External"/><Relationship Id="rId2" Type="http://schemas.openxmlformats.org/officeDocument/2006/relationships/hyperlink" Target="https://www.saastech.net/products/website-builder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