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30698" cy="685800"/>
            <wp:docPr id="1" name="Picture 1" descr="Prairie Gear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to-repair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0698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Vehicle service intake worksheet</w:t>
      </w:r>
    </w:p>
    <w:p>
      <w:r>
        <w:rPr>
          <w:b/>
          <w:color w:val="183048"/>
        </w:rPr>
        <w:t>Prairie Gear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Vehicle reference make model and year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Mileage in kilometres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Reported concern and when it occurs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Service or inspection requested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Approved contact route for estimate discussion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Authorization reference before additional work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Gear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Vehicle-service intake worksheet</dc:title>
  <dc:subject>Prairie Gear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