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Tattoo &amp; Piercing Studios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Captured demo edition. Study the unpublished six-page Website Builder example. Paired desktop and mobile previews, Editor Highlights, Themes and Paint comparisons appear on the industry page.</w:t>
      </w:r>
    </w:p>
    <w:p>
      <w:hyperlink r:id="rId13">
        <w:r>
          <w:rPr>
            <w:color w:val="087B7A"/>
            <w:u w:val="single"/>
          </w:rPr>
          <w:t>Explore Website Builder and compare plans</w:t>
        </w:r>
      </w:hyperlink>
    </w:p>
    <w:p>
      <w:r>
        <w:br w:type="page"/>
      </w:r>
    </w:p>
    <w:p>
      <w:pPr>
        <w:pStyle w:val="Title"/>
      </w:pPr>
      <w:r>
        <w:t>Before you build</w:t>
      </w:r>
    </w:p>
    <w:p>
      <w:r>
        <w:t>Your business supplies the facts. Prairie Ink &amp; Adornment is a fictional teaching example. Keep the demo unpublished, with no fabricated contact details, bookings or payments. Do not submit the demo form.</w:t>
      </w:r>
    </w:p>
    <w:p>
      <w:r>
        <w:drawing>
          <wp:inline xmlns:a="http://schemas.openxmlformats.org/drawingml/2006/main" xmlns:pic="http://schemas.openxmlformats.org/drawingml/2006/picture">
            <wp:extent cx="3474720" cy="1003808"/>
            <wp:docPr id="3" name="Picture 3"/>
            <wp:cNvGraphicFramePr>
              <a:graphicFrameLocks noChangeAspect="1"/>
            </wp:cNvGraphicFramePr>
            <a:graphic>
              <a:graphicData uri="http://schemas.openxmlformats.org/drawingml/2006/picture">
                <pic:pic>
                  <pic:nvPicPr>
                    <pic:cNvPr id="0" name="tattoo-piercing-studios-logo-dark.png"/>
                    <pic:cNvPicPr/>
                  </pic:nvPicPr>
                  <pic:blipFill>
                    <a:blip r:embed="rId14"/>
                    <a:stretch>
                      <a:fillRect/>
                    </a:stretch>
                  </pic:blipFill>
                  <pic:spPr>
                    <a:xfrm>
                      <a:off x="0" y="0"/>
                      <a:ext cx="3474720" cy="1003808"/>
                    </a:xfrm>
                    <a:prstGeom prst="rect"/>
                  </pic:spPr>
                </pic:pic>
              </a:graphicData>
            </a:graphic>
          </wp:inline>
        </w:drawing>
      </w:r>
    </w:p>
    <w:p>
      <w:r>
        <w:rPr>
          <w:rFonts w:ascii="Aptos" w:hAnsi="Aptos"/>
          <w:b/>
          <w:color w:val="087B7A"/>
        </w:rPr>
        <w:t xml:space="preserve">□  </w:t>
      </w:r>
      <w:r>
        <w:t>Ask about a tattoo or piercing consultation</w:t>
      </w:r>
    </w:p>
    <w:p>
      <w:r>
        <w:rPr>
          <w:rFonts w:ascii="Aptos" w:hAnsi="Aptos"/>
          <w:b/>
          <w:color w:val="087B7A"/>
        </w:rPr>
        <w:t xml:space="preserve">□  </w:t>
      </w:r>
      <w:r>
        <w:t>Verified business identity, services and current contact information</w:t>
      </w:r>
    </w:p>
    <w:p>
      <w:r>
        <w:rPr>
          <w:rFonts w:ascii="Aptos" w:hAnsi="Aptos"/>
          <w:b/>
          <w:color w:val="087B7A"/>
        </w:rPr>
        <w:t xml:space="preserve">□  </w:t>
      </w:r>
      <w:r>
        <w:t>A clear enquiry, review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1952637"/>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1952637"/>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Explore the work. Bring your questions to the studio.</w:t>
      </w:r>
    </w:p>
    <w:p>
      <w:r>
        <w:t>Browse artist and studio information, then ask about a tattoo consultation or jewellery enquiry. Fictional demo.</w:t>
      </w:r>
    </w:p>
    <w:p>
      <w:r>
        <w:t>The studio confirms service scope, private consultation requirements and booking terms before an appointment is accepted.</w:t>
      </w:r>
    </w:p>
    <w:p>
      <w:r>
        <w:t>Home button: Request a consultation. It opens Consultation Requests in the unpublished demo.</w:t>
      </w:r>
    </w:p>
    <w:p>
      <w:pPr>
        <w:pStyle w:val="Heading2"/>
      </w:pPr>
      <w:r>
        <w:t>Website advice</w:t>
      </w:r>
    </w:p>
    <w:p>
      <w:r>
        <w:t>Separate tattoo design consultations and piercing-service enquiries with original permission-cleared portfolios and operator-reviewed studio policies.</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Tattoo Artists &amp; Design Consultations</w:t>
      </w:r>
    </w:p>
    <w:p>
      <w:r>
        <w:t>Give this page one clear job in the customer journey.</w:t>
      </w:r>
    </w:p>
    <w:p>
      <w:pPr>
        <w:jc w:val="center"/>
      </w:pPr>
      <w:r>
        <w:drawing>
          <wp:inline xmlns:a="http://schemas.openxmlformats.org/drawingml/2006/main" xmlns:pic="http://schemas.openxmlformats.org/drawingml/2006/picture">
            <wp:extent cx="3566160" cy="1952637"/>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1952637"/>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Tattoo Artists &amp; Design Consultations</w:t>
      </w:r>
    </w:p>
    <w:p>
      <w:r>
        <w:t>Bring a general idea of the subject, style and scale you would like to discuss.</w:t>
      </w:r>
    </w:p>
    <w:p>
      <w:r>
        <w:t>The artist explains the design process and which references may be useful, while confirming that shared artwork can be used only with the appropriate rights.</w:t>
      </w:r>
    </w:p>
    <w:p>
      <w:r>
        <w:t>Suggested button: Ask about a tattoo or piercing consultation</w:t>
      </w:r>
    </w:p>
    <w:p>
      <w:pPr>
        <w:pStyle w:val="Heading2"/>
      </w:pPr>
      <w:r>
        <w:t>Website advice</w:t>
      </w:r>
    </w:p>
    <w:p>
      <w:r>
        <w:t>Present original credited portfolios and explain concept review without promising identical reproduction of another artist’s work.</w:t>
      </w:r>
    </w:p>
    <w:p>
      <w:r>
        <w:br w:type="page"/>
      </w:r>
    </w:p>
    <w:p>
      <w:pPr>
        <w:pStyle w:val="Title"/>
      </w:pPr>
      <w:r>
        <w:t>Your draft: Tattoo Artists &amp; Design Consultations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Piercing &amp; Jewellery Enquiries</w:t>
      </w:r>
    </w:p>
    <w:p>
      <w:r>
        <w:t>Give this page one clear job in the customer journey.</w:t>
      </w:r>
    </w:p>
    <w:p>
      <w:pPr>
        <w:jc w:val="center"/>
      </w:pPr>
      <w:r>
        <w:drawing>
          <wp:inline xmlns:a="http://schemas.openxmlformats.org/drawingml/2006/main" xmlns:pic="http://schemas.openxmlformats.org/drawingml/2006/picture">
            <wp:extent cx="3566160" cy="1952637"/>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1952637"/>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Piercing &amp; Jewellery Enquiries</w:t>
      </w:r>
    </w:p>
    <w:p>
      <w:r>
        <w:t>Ask which piercing services and jewellery categories the studio currently offers.</w:t>
      </w:r>
    </w:p>
    <w:p>
      <w:r>
        <w:t>The piercer confirms the appropriate private consultation and product information rather than treating a website example as a recommendation for you.</w:t>
      </w:r>
    </w:p>
    <w:p>
      <w:r>
        <w:t>Suggested button: Ask about a tattoo or piercing consultation</w:t>
      </w:r>
    </w:p>
    <w:p>
      <w:pPr>
        <w:pStyle w:val="Heading2"/>
      </w:pPr>
      <w:r>
        <w:t>Website advice</w:t>
      </w:r>
    </w:p>
    <w:p>
      <w:r>
        <w:t>Separate piercing appointments, jewellery browsing and existing-client questions without suitability or material guarantees.</w:t>
      </w:r>
    </w:p>
    <w:p>
      <w:r>
        <w:br w:type="page"/>
      </w:r>
    </w:p>
    <w:p>
      <w:pPr>
        <w:pStyle w:val="Title"/>
      </w:pPr>
      <w:r>
        <w:t>Your draft: Piercing &amp; Jewellery Enquiries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Studio Visits &amp; Artist Profiles</w:t>
      </w:r>
    </w:p>
    <w:p>
      <w:r>
        <w:t>Give this page one clear job in the customer journey.</w:t>
      </w:r>
    </w:p>
    <w:p>
      <w:pPr>
        <w:jc w:val="center"/>
      </w:pPr>
      <w:r>
        <w:drawing>
          <wp:inline xmlns:a="http://schemas.openxmlformats.org/drawingml/2006/main" xmlns:pic="http://schemas.openxmlformats.org/drawingml/2006/picture">
            <wp:extent cx="3566160" cy="1952637"/>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1952637"/>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Studio Visits &amp; Artist Profiles</w:t>
      </w:r>
    </w:p>
    <w:p>
      <w:r>
        <w:t>Meet the artists and ask who handles your chosen service.</w:t>
      </w:r>
    </w:p>
    <w:p>
      <w:r>
        <w:t>A studio conversation can cover appointment flow, privacy arrangements and how to raise questions before deciding whether to proceed.</w:t>
      </w:r>
    </w:p>
    <w:p>
      <w:r>
        <w:t>Suggested button: Ask about a tattoo or piercing consultation</w:t>
      </w:r>
    </w:p>
    <w:p>
      <w:pPr>
        <w:pStyle w:val="Heading2"/>
      </w:pPr>
      <w:r>
        <w:t>Website advice</w:t>
      </w:r>
    </w:p>
    <w:p>
      <w:r>
        <w:t>Describe the physical setting and verified staff responsibilities without invented credentials or inspection claims.</w:t>
      </w:r>
    </w:p>
    <w:p>
      <w:r>
        <w:br w:type="page"/>
      </w:r>
    </w:p>
    <w:p>
      <w:pPr>
        <w:pStyle w:val="Title"/>
      </w:pPr>
      <w:r>
        <w:t>Your draft: Studio Visits &amp; Artist Profiles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Booking, Consent &amp; Reviewed Resources</w:t>
      </w:r>
    </w:p>
    <w:p>
      <w:r>
        <w:t>Give this page one clear job in the customer journey.</w:t>
      </w:r>
    </w:p>
    <w:p>
      <w:pPr>
        <w:jc w:val="center"/>
      </w:pPr>
      <w:r>
        <w:drawing>
          <wp:inline xmlns:a="http://schemas.openxmlformats.org/drawingml/2006/main" xmlns:pic="http://schemas.openxmlformats.org/drawingml/2006/picture">
            <wp:extent cx="3566160" cy="1952637"/>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1952637"/>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Booking, Consent &amp; Reviewed Resources</w:t>
      </w:r>
    </w:p>
    <w:p>
      <w:r>
        <w:t>Ask the studio for its current age, consent and appointment policies through the approved contact route.</w:t>
      </w:r>
    </w:p>
    <w:p>
      <w:r>
        <w:t>Service-specific aftercare information must come from the studio’s reviewed resources or direct professional guidance, not this demonstration page.</w:t>
      </w:r>
    </w:p>
    <w:p>
      <w:r>
        <w:t>Suggested button: Ask about a tattoo or piercing consultation</w:t>
      </w:r>
    </w:p>
    <w:p>
      <w:pPr>
        <w:pStyle w:val="Heading2"/>
      </w:pPr>
      <w:r>
        <w:t>Website advice</w:t>
      </w:r>
    </w:p>
    <w:p>
      <w:r>
        <w:t>Create a policy and resource index requiring local operator review; do not draft consent or aftercare instructions.</w:t>
      </w:r>
    </w:p>
    <w:p>
      <w:r>
        <w:br w:type="page"/>
      </w:r>
    </w:p>
    <w:p>
      <w:pPr>
        <w:pStyle w:val="Title"/>
      </w:pPr>
      <w:r>
        <w:t>Your draft: Booking, Consent &amp; Reviewed Resources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Consultation Requests</w:t>
      </w:r>
    </w:p>
    <w:p>
      <w:r>
        <w:t>Give this page one clear job in the customer journey.</w:t>
      </w:r>
    </w:p>
    <w:p>
      <w:pPr>
        <w:jc w:val="center"/>
      </w:pPr>
      <w:r>
        <w:drawing>
          <wp:inline xmlns:a="http://schemas.openxmlformats.org/drawingml/2006/main" xmlns:pic="http://schemas.openxmlformats.org/drawingml/2006/picture">
            <wp:extent cx="3566160" cy="1952637"/>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1952637"/>
                    </a:xfrm>
                    <a:prstGeom prst="rect"/>
                  </pic:spPr>
                </pic:pic>
              </a:graphicData>
            </a:graphic>
          </wp:inline>
        </w:drawing>
      </w:r>
    </w:p>
    <w:p>
      <w:pPr>
        <w:jc w:val="center"/>
      </w:pPr>
      <w:r>
        <w:rPr>
          <w:sz w:val="18"/>
        </w:rPr>
        <w:t>Actual desktop Website Builder preview. Open the industry gallery for the paired mobile view.</w:t>
      </w:r>
    </w:p>
    <w:p>
      <w:pPr>
        <w:pStyle w:val="Heading2"/>
      </w:pPr>
      <w:r>
        <w:t>Sample wording — adapt and verify</w:t>
      </w:r>
    </w:p>
    <w:p>
      <w:r>
        <w:rPr>
          <w:b/>
        </w:rPr>
        <w:t>Consultation Requests</w:t>
      </w:r>
    </w:p>
    <w:p>
      <w:r>
        <w:t>Select tattooing or piercing and describe the broad topic you wish to discuss.</w:t>
      </w:r>
    </w:p>
    <w:p>
      <w:r>
        <w:t>Please do not attach identity documents, health details or private body photographs; the studio will explain any appropriate private follow-up process.</w:t>
      </w:r>
    </w:p>
    <w:p>
      <w:r>
        <w:t>Suggested button: Ask about a tattoo or piercing consultation</w:t>
      </w:r>
    </w:p>
    <w:p>
      <w:pPr>
        <w:pStyle w:val="Heading2"/>
      </w:pPr>
      <w:r>
        <w:t>Website advice</w:t>
      </w:r>
    </w:p>
    <w:p>
      <w:r>
        <w:t>The actual demo form uses Name, required Email, general tattoo or piercing interest, and other notes. Phone and attachments are off. Do not send identity documents, health histories or private body photographs. Its recipient is blank; no submission or delivery test was performed. Confirm delivery and privacy wording before a real launch. An enquiry does not confirm an appointment.</w:t>
      </w:r>
    </w:p>
    <w:p>
      <w:r>
        <w:br w:type="page"/>
      </w:r>
    </w:p>
    <w:p>
      <w:pPr>
        <w:pStyle w:val="Title"/>
      </w:pPr>
      <w:r>
        <w:t>Your draft: Consultation Requests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captured journey on desktop and phone. The fictional demo remains unpublished. Review the intended recipient, privacy wording, operator approval and confirmation process before any real launch.</w:t>
      </w:r>
    </w:p>
    <w:p>
      <w:r>
        <w:rPr>
          <w:rFonts w:ascii="Aptos" w:hAnsi="Aptos"/>
          <w:b/>
          <w:color w:val="087B7A"/>
        </w:rPr>
        <w:t xml:space="preserve">□  </w:t>
      </w:r>
      <w:r>
        <w:t>Fictional demonstration only. Verify local age and consent requirements, artist roles, studio policies and service availability. No procedure, medical or aftercare advice. Publish only professionally reviewed aftercare resources; do not collect identity documents, health histories or intimate images through public forms.</w:t>
      </w:r>
    </w:p>
    <w:p>
      <w:r>
        <w:rPr>
          <w:rFonts w:ascii="Aptos" w:hAnsi="Aptos"/>
          <w:b/>
          <w:color w:val="087B7A"/>
        </w:rPr>
        <w:t xml:space="preserve">□  </w:t>
      </w:r>
      <w:r>
        <w:t>Verify every service description, contact route and operating detail.</w:t>
      </w:r>
    </w:p>
    <w:p>
      <w:r>
        <w:rPr>
          <w:rFonts w:ascii="Aptos" w:hAnsi="Aptos"/>
          <w:b/>
          <w:color w:val="087B7A"/>
        </w:rPr>
        <w:t xml:space="preserve">□  </w:t>
      </w:r>
      <w:r>
        <w:t>Replace fictional identity and example information before a live launch.</w:t>
      </w:r>
    </w:p>
    <w:p>
      <w:r>
        <w:rPr>
          <w:rFonts w:ascii="Aptos" w:hAnsi="Aptos"/>
          <w:b/>
          <w:color w:val="087B7A"/>
        </w:rPr>
        <w:t xml:space="preserve">□  </w:t>
      </w:r>
      <w:r>
        <w:t>Visually check the demonstration form, links and downloads on desktop and mobile without submitting the form.</w:t>
      </w:r>
    </w:p>
    <w:p>
      <w:r>
        <w:rPr>
          <w:rFonts w:ascii="Aptos" w:hAnsi="Aptos"/>
          <w:b/>
          <w:color w:val="087B7A"/>
        </w:rPr>
        <w:t xml:space="preserve">□  </w:t>
      </w:r>
      <w:r>
        <w:t>Keep confidential records in approved private systems.</w:t>
      </w:r>
    </w:p>
    <w:p>
      <w:r>
        <w:rPr>
          <w:rFonts w:ascii="Aptos" w:hAnsi="Aptos"/>
          <w:b/>
          <w:color w:val="087B7A"/>
        </w:rPr>
        <w:t xml:space="preserve">□  </w:t>
      </w:r>
      <w:r>
        <w:t>Obtain operator approval for public wording and images.</w:t>
      </w:r>
    </w:p>
    <w:p>
      <w:r>
        <w:rPr>
          <w:rFonts w:ascii="Aptos" w:hAnsi="Aptos"/>
          <w:b/>
          <w:color w:val="087B7A"/>
        </w:rPr>
        <w:t xml:space="preserve">□  </w:t>
      </w:r>
      <w:r>
        <w:t>Confirm the intended private form recipient before launch. Keep attachments off and review the confirmation message; an enquiry must not imply a booking or accepted order.</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Tattoo &amp; Piercing Studios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tattoo-piercing-studi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Tattoo &amp; Piercing Studios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