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Outdoor Outfitters &amp; Guide Services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six-page example. Desktop and mobile pairs, Editor Highlights, Themes and Paint settings appear in the industry gallery.</w:t>
      </w:r>
    </w:p>
    <w:p>
      <w:hyperlink r:id="rId13">
        <w:r>
          <w:rPr>
            <w:color w:val="087B7A"/>
            <w:u w:val="single"/>
          </w:rPr>
          <w:t>Explore Website Builder and compare plans</w:t>
        </w:r>
      </w:hyperlink>
    </w:p>
    <w:p>
      <w:r>
        <w:br w:type="page"/>
      </w:r>
    </w:p>
    <w:p>
      <w:pPr>
        <w:pStyle w:val="Title"/>
      </w:pPr>
      <w:r>
        <w:t>Before you build</w:t>
      </w:r>
    </w:p>
    <w:p>
      <w:r>
        <w:t>Your business supplies the facts. Prairie Horizon Outfitters is a fictional teaching example. Keep the demo unpublished, with no fabricated contact details, bookings or payments. Do not submit the demo form.</w:t>
      </w:r>
    </w:p>
    <w:p>
      <w:r>
        <w:drawing>
          <wp:inline xmlns:a="http://schemas.openxmlformats.org/drawingml/2006/main" xmlns:pic="http://schemas.openxmlformats.org/drawingml/2006/picture">
            <wp:extent cx="3474720" cy="1003808"/>
            <wp:docPr id="3" name="Picture 3"/>
            <wp:cNvGraphicFramePr>
              <a:graphicFrameLocks noChangeAspect="1"/>
            </wp:cNvGraphicFramePr>
            <a:graphic>
              <a:graphicData uri="http://schemas.openxmlformats.org/drawingml/2006/picture">
                <pic:pic>
                  <pic:nvPicPr>
                    <pic:cNvPr id="0" name="outdoor-outfitters-guide-services-logo-dark.png"/>
                    <pic:cNvPicPr/>
                  </pic:nvPicPr>
                  <pic:blipFill>
                    <a:blip r:embed="rId14"/>
                    <a:stretch>
                      <a:fillRect/>
                    </a:stretch>
                  </pic:blipFill>
                  <pic:spPr>
                    <a:xfrm>
                      <a:off x="0" y="0"/>
                      <a:ext cx="3474720" cy="1003808"/>
                    </a:xfrm>
                    <a:prstGeom prst="rect"/>
                  </pic:spPr>
                </pic:pic>
              </a:graphicData>
            </a:graphic>
          </wp:inline>
        </w:drawing>
      </w:r>
    </w:p>
    <w:p>
      <w:r>
        <w:rPr>
          <w:rFonts w:ascii="Aptos" w:hAnsi="Aptos"/>
          <w:b/>
          <w:color w:val="087B7A"/>
        </w:rPr>
        <w:t xml:space="preserve">□  </w:t>
      </w:r>
      <w:r>
        <w:t>Discuss a guided outing</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1952637"/>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1952637"/>
                    </a:xfrm>
                    <a:prstGeom prst="rect"/>
                  </pic:spPr>
                </pic:pic>
              </a:graphicData>
            </a:graphic>
          </wp:inline>
        </w:drawing>
      </w:r>
    </w:p>
    <w:p>
      <w:pPr>
        <w:jc w:val="center"/>
      </w:pPr>
      <w:r>
        <w:rPr>
          <w:sz w:val="18"/>
        </w:rPr>
        <w:t>Actual desktop Website Builder preview. The industry gallery includes its paired mobile view.</w:t>
      </w:r>
    </w:p>
    <w:p>
      <w:pPr>
        <w:pStyle w:val="Heading2"/>
      </w:pPr>
      <w:r>
        <w:t>Sample wording — adapt and verify</w:t>
      </w:r>
    </w:p>
    <w:p>
      <w:r>
        <w:rPr>
          <w:b/>
        </w:rPr>
        <w:t>Choose an experience, then confirm the details together.</w:t>
      </w:r>
    </w:p>
    <w:p>
      <w:r>
        <w:t>Explore the types of outings the operator offers and the questions to ask before reserving.</w:t>
      </w:r>
    </w:p>
    <w:p>
      <w:r>
        <w:t>The guide confirms the actual itinerary, suitability conversation, conditions-dependent arrangements and booking terms for each proposed experience.</w:t>
      </w:r>
    </w:p>
    <w:p>
      <w:r>
        <w:t>Home button: Discuss an outing. Link to Trip Enquiries.</w:t>
      </w:r>
    </w:p>
    <w:p>
      <w:pPr>
        <w:pStyle w:val="Heading2"/>
      </w:pPr>
      <w:r>
        <w:t>Website advice</w:t>
      </w:r>
    </w:p>
    <w:p>
      <w:r>
        <w:t>Present operator-verified guided experiences, suitability conversations, equipment arrangements and booking steps without promising conditions or unverified permits.</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Guided Experience Choices</w:t>
      </w:r>
    </w:p>
    <w:p>
      <w:r>
        <w:t>Give this page one clear job in the customer journey.</w:t>
      </w:r>
    </w:p>
    <w:p>
      <w:pPr>
        <w:jc w:val="center"/>
      </w:pPr>
      <w:r>
        <w:drawing>
          <wp:inline xmlns:a="http://schemas.openxmlformats.org/drawingml/2006/main" xmlns:pic="http://schemas.openxmlformats.org/drawingml/2006/picture">
            <wp:extent cx="3566160" cy="1952637"/>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1952637"/>
                    </a:xfrm>
                    <a:prstGeom prst="rect"/>
                  </pic:spPr>
                </pic:pic>
              </a:graphicData>
            </a:graphic>
          </wp:inline>
        </w:drawing>
      </w:r>
    </w:p>
    <w:p>
      <w:pPr>
        <w:jc w:val="center"/>
      </w:pPr>
      <w:r>
        <w:rPr>
          <w:sz w:val="18"/>
        </w:rPr>
        <w:t>Actual desktop Website Builder preview. The industry gallery includes its paired mobile view.</w:t>
      </w:r>
    </w:p>
    <w:p>
      <w:pPr>
        <w:pStyle w:val="Heading2"/>
      </w:pPr>
      <w:r>
        <w:t>Sample wording — adapt and verify</w:t>
      </w:r>
    </w:p>
    <w:p>
      <w:r>
        <w:rPr>
          <w:b/>
        </w:rPr>
        <w:t>Guided Experience Choices</w:t>
      </w:r>
    </w:p>
    <w:p>
      <w:r>
        <w:t>Compare the general setting, format and duration of the experiences you want to discuss.</w:t>
      </w:r>
    </w:p>
    <w:p>
      <w:r>
        <w:t>The operator confirms which outings are currently offered and explains how an example differs from the itinerary proposed for your group.</w:t>
      </w:r>
    </w:p>
    <w:p>
      <w:r>
        <w:t>Suggested button: Discuss a guided outing</w:t>
      </w:r>
    </w:p>
    <w:p>
      <w:pPr>
        <w:pStyle w:val="Heading2"/>
      </w:pPr>
      <w:r>
        <w:t>Website advice</w:t>
      </w:r>
    </w:p>
    <w:p>
      <w:r>
        <w:t>Describe distinct operator-approved outing categories and make itinerary examples explicitly illustrative.</w:t>
      </w:r>
    </w:p>
    <w:p>
      <w:r>
        <w:br w:type="page"/>
      </w:r>
    </w:p>
    <w:p>
      <w:pPr>
        <w:pStyle w:val="Title"/>
      </w:pPr>
      <w:r>
        <w:t>Your draft: Guided Experience Choices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Your Guide &amp; Operating Area</w:t>
      </w:r>
    </w:p>
    <w:p>
      <w:r>
        <w:t>Give this page one clear job in the customer journey.</w:t>
      </w:r>
    </w:p>
    <w:p>
      <w:pPr>
        <w:jc w:val="center"/>
      </w:pPr>
      <w:r>
        <w:drawing>
          <wp:inline xmlns:a="http://schemas.openxmlformats.org/drawingml/2006/main" xmlns:pic="http://schemas.openxmlformats.org/drawingml/2006/picture">
            <wp:extent cx="3566160" cy="1952637"/>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1952637"/>
                    </a:xfrm>
                    <a:prstGeom prst="rect"/>
                  </pic:spPr>
                </pic:pic>
              </a:graphicData>
            </a:graphic>
          </wp:inline>
        </w:drawing>
      </w:r>
    </w:p>
    <w:p>
      <w:pPr>
        <w:jc w:val="center"/>
      </w:pPr>
      <w:r>
        <w:rPr>
          <w:sz w:val="18"/>
        </w:rPr>
        <w:t>Actual desktop Website Builder preview. The industry gallery includes its paired mobile view.</w:t>
      </w:r>
    </w:p>
    <w:p>
      <w:pPr>
        <w:pStyle w:val="Heading2"/>
      </w:pPr>
      <w:r>
        <w:t>Sample wording — adapt and verify</w:t>
      </w:r>
    </w:p>
    <w:p>
      <w:r>
        <w:rPr>
          <w:b/>
        </w:rPr>
        <w:t>Your Guide &amp; Operating Area</w:t>
      </w:r>
    </w:p>
    <w:p>
      <w:r>
        <w:t>Meet the guides and ask about their role in your proposed outing.</w:t>
      </w:r>
    </w:p>
    <w:p>
      <w:r>
        <w:t>Confirm the operating area and which permissions or arrangements apply to that experience rather than assuming public access from a landscape photograph.</w:t>
      </w:r>
    </w:p>
    <w:p>
      <w:r>
        <w:t>Suggested button: Discuss a guided outing</w:t>
      </w:r>
    </w:p>
    <w:p>
      <w:pPr>
        <w:pStyle w:val="Heading2"/>
      </w:pPr>
      <w:r>
        <w:t>Website advice</w:t>
      </w:r>
    </w:p>
    <w:p>
      <w:r>
        <w:t>Publish verified guide identities and operating boundaries without invented qualifications or access rights.</w:t>
      </w:r>
    </w:p>
    <w:p>
      <w:r>
        <w:br w:type="page"/>
      </w:r>
    </w:p>
    <w:p>
      <w:pPr>
        <w:pStyle w:val="Title"/>
      </w:pPr>
      <w:r>
        <w:t>Your draft: Your Guide &amp; Operating Area</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Equipment &amp; Participant Questions</w:t>
      </w:r>
    </w:p>
    <w:p>
      <w:r>
        <w:t>Give this page one clear job in the customer journey.</w:t>
      </w:r>
    </w:p>
    <w:p>
      <w:pPr>
        <w:jc w:val="center"/>
      </w:pPr>
      <w:r>
        <w:drawing>
          <wp:inline xmlns:a="http://schemas.openxmlformats.org/drawingml/2006/main" xmlns:pic="http://schemas.openxmlformats.org/drawingml/2006/picture">
            <wp:extent cx="3566160" cy="1952637"/>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1952637"/>
                    </a:xfrm>
                    <a:prstGeom prst="rect"/>
                  </pic:spPr>
                </pic:pic>
              </a:graphicData>
            </a:graphic>
          </wp:inline>
        </w:drawing>
      </w:r>
    </w:p>
    <w:p>
      <w:pPr>
        <w:jc w:val="center"/>
      </w:pPr>
      <w:r>
        <w:rPr>
          <w:sz w:val="18"/>
        </w:rPr>
        <w:t>Actual desktop Website Builder preview. The industry gallery includes its paired mobile view.</w:t>
      </w:r>
    </w:p>
    <w:p>
      <w:pPr>
        <w:pStyle w:val="Heading2"/>
      </w:pPr>
      <w:r>
        <w:t>Sample wording — adapt and verify</w:t>
      </w:r>
    </w:p>
    <w:p>
      <w:r>
        <w:rPr>
          <w:b/>
        </w:rPr>
        <w:t>Equipment &amp; Participant Questions</w:t>
      </w:r>
    </w:p>
    <w:p>
      <w:r>
        <w:t>Ask for the outing-specific list of what is supplied and what participants are expected to arrange.</w:t>
      </w:r>
    </w:p>
    <w:p>
      <w:r>
        <w:t>The guide handles suitability and any private participant questions directly before a place is confirmed.</w:t>
      </w:r>
    </w:p>
    <w:p>
      <w:r>
        <w:t>Suggested button: Discuss a guided outing</w:t>
      </w:r>
    </w:p>
    <w:p>
      <w:pPr>
        <w:pStyle w:val="Heading2"/>
      </w:pPr>
      <w:r>
        <w:t>Website advice</w:t>
      </w:r>
    </w:p>
    <w:p>
      <w:r>
        <w:t>Separate supplied equipment, rental enquiries and participant requirements; do not give selection or use instructions.</w:t>
      </w:r>
    </w:p>
    <w:p>
      <w:r>
        <w:br w:type="page"/>
      </w:r>
    </w:p>
    <w:p>
      <w:pPr>
        <w:pStyle w:val="Title"/>
      </w:pPr>
      <w:r>
        <w:t>Your draft: Equipment &amp; Participant Questions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Season, Changes &amp; Booking Terms</w:t>
      </w:r>
    </w:p>
    <w:p>
      <w:r>
        <w:t>Give this page one clear job in the customer journey.</w:t>
      </w:r>
    </w:p>
    <w:p>
      <w:pPr>
        <w:jc w:val="center"/>
      </w:pPr>
      <w:r>
        <w:drawing>
          <wp:inline xmlns:a="http://schemas.openxmlformats.org/drawingml/2006/main" xmlns:pic="http://schemas.openxmlformats.org/drawingml/2006/picture">
            <wp:extent cx="3566160" cy="1952637"/>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1952637"/>
                    </a:xfrm>
                    <a:prstGeom prst="rect"/>
                  </pic:spPr>
                </pic:pic>
              </a:graphicData>
            </a:graphic>
          </wp:inline>
        </w:drawing>
      </w:r>
    </w:p>
    <w:p>
      <w:pPr>
        <w:jc w:val="center"/>
      </w:pPr>
      <w:r>
        <w:rPr>
          <w:sz w:val="18"/>
        </w:rPr>
        <w:t>Actual desktop Website Builder preview. The industry gallery includes its paired mobile view.</w:t>
      </w:r>
    </w:p>
    <w:p>
      <w:pPr>
        <w:pStyle w:val="Heading2"/>
      </w:pPr>
      <w:r>
        <w:t>Sample wording — adapt and verify</w:t>
      </w:r>
    </w:p>
    <w:p>
      <w:r>
        <w:rPr>
          <w:b/>
        </w:rPr>
        <w:t>Season, Changes &amp; Booking Terms</w:t>
      </w:r>
    </w:p>
    <w:p>
      <w:r>
        <w:t>Discuss your preferred dates and ask how proposed plans may change with operating conditions.</w:t>
      </w:r>
    </w:p>
    <w:p>
      <w:r>
        <w:t>Read the current change and cancellation terms before accepting, and confirm which details will appear in the final booking information.</w:t>
      </w:r>
    </w:p>
    <w:p>
      <w:r>
        <w:t>Suggested button: Discuss a guided outing</w:t>
      </w:r>
    </w:p>
    <w:p>
      <w:pPr>
        <w:pStyle w:val="Heading2"/>
      </w:pPr>
      <w:r>
        <w:t>Website advice</w:t>
      </w:r>
    </w:p>
    <w:p>
      <w:r>
        <w:t>Explain requested dates, conditions-dependent plans, cancellation terms and written confirmation without weather assurances.</w:t>
      </w:r>
    </w:p>
    <w:p>
      <w:r>
        <w:br w:type="page"/>
      </w:r>
    </w:p>
    <w:p>
      <w:pPr>
        <w:pStyle w:val="Title"/>
      </w:pPr>
      <w:r>
        <w:t>Your draft: Season, Changes &amp; Booking Terms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Trip Enquiries &amp; Group Planning</w:t>
      </w:r>
    </w:p>
    <w:p>
      <w:r>
        <w:t>Give this page one clear job in the customer journey.</w:t>
      </w:r>
    </w:p>
    <w:p>
      <w:pPr>
        <w:jc w:val="center"/>
      </w:pPr>
      <w:r>
        <w:drawing>
          <wp:inline xmlns:a="http://schemas.openxmlformats.org/drawingml/2006/main" xmlns:pic="http://schemas.openxmlformats.org/drawingml/2006/picture">
            <wp:extent cx="3566160" cy="1952637"/>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1952637"/>
                    </a:xfrm>
                    <a:prstGeom prst="rect"/>
                  </pic:spPr>
                </pic:pic>
              </a:graphicData>
            </a:graphic>
          </wp:inline>
        </w:drawing>
      </w:r>
    </w:p>
    <w:p>
      <w:pPr>
        <w:jc w:val="center"/>
      </w:pPr>
      <w:r>
        <w:rPr>
          <w:sz w:val="18"/>
        </w:rPr>
        <w:t>Actual desktop Website Builder preview. The industry gallery includes its paired mobile view.</w:t>
      </w:r>
    </w:p>
    <w:p>
      <w:pPr>
        <w:pStyle w:val="Heading2"/>
      </w:pPr>
      <w:r>
        <w:t>Sample wording — adapt and verify</w:t>
      </w:r>
    </w:p>
    <w:p>
      <w:r>
        <w:rPr>
          <w:b/>
        </w:rPr>
        <w:t>Trip Enquiries &amp; Group Planning</w:t>
      </w:r>
    </w:p>
    <w:p>
      <w:r>
        <w:t>Tell the coordinator the experience that interests you, approximate group size and preferred period.</w:t>
      </w:r>
    </w:p>
    <w:p>
      <w:r>
        <w:t>Do not send health details, identity documents or children’s information through the public form; any necessary private intake follows the operator’s approved process.</w:t>
      </w:r>
    </w:p>
    <w:p>
      <w:r>
        <w:t>Suggested button: Discuss a guided outing</w:t>
      </w:r>
    </w:p>
    <w:p>
      <w:pPr>
        <w:pStyle w:val="Heading2"/>
      </w:pPr>
      <w:r>
        <w:t>Website advice</w:t>
      </w:r>
    </w:p>
    <w:p>
      <w:r>
        <w:t>The demo form has Name, required Email, required Experience interest, and optional Group size &amp; preferred period. Phone and attachments are off; the recipient is blank. No submission or delivery test was performed. Do not request health details, identity documents or private child information. An enquiry does not reserve an outing. Configure delivery and consent before any real launch.</w:t>
      </w:r>
    </w:p>
    <w:p>
      <w:r>
        <w:br w:type="page"/>
      </w:r>
    </w:p>
    <w:p>
      <w:pPr>
        <w:pStyle w:val="Title"/>
      </w:pPr>
      <w:r>
        <w:t>Your draft: Trip Enquiries &amp; Group Planning</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journey on desktop and phone. This fictional demo is unpublished. Verify guide roles, operating permissions, booking terms and form delivery before a real launch.</w:t>
      </w:r>
    </w:p>
    <w:p>
      <w:r>
        <w:rPr>
          <w:rFonts w:ascii="Aptos" w:hAnsi="Aptos"/>
          <w:b/>
          <w:color w:val="087B7A"/>
        </w:rPr>
        <w:t xml:space="preserve">□  </w:t>
      </w:r>
      <w:r>
        <w:t>Fictional demonstration only. Verify guide roles, permits, operating areas, season, equipment and booking policies before publication. No route, survival, medical, wildlife-handling or safety instructions; do not imply guaranteed wildlife sightings, conditions or accessibility. Private participant information must use an approved intake route.</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Visually check the demonstration form, links and downloads on desktop and mobile without submitting the form.</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Confirm the intended private form recipient before launch. Keep attachments off and review the confirmation message; an enquiry must not imply a booking or accepted order.</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Outdoor Outfitters &amp; Guide Services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outdoor-outfitters-guide-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Outdoor Outfitters &amp; Guide Services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