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240"/>
      </w:tblGrid>
      <w:tr>
        <w:tc>
          <w:tcPr>
            <w:tcW w:type="dxa" w:w="5227"/>
            <w:shd w:fill="092E36"/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r>
              <w:rPr>
                <w:b/>
                <w:color w:val="FFFFFF"/>
                <w:sz w:val="24"/>
              </w:rPr>
              <w:t>SaaSTech Servers</w:t>
            </w:r>
            <w:r>
              <w:rPr>
                <w:color w:val="B9E8E3"/>
              </w:rPr>
              <w:br/>
              <w:t>Website workshop workbook</w:t>
            </w:r>
          </w:p>
        </w:tc>
        <w:tc>
          <w:tcPr>
            <w:tcW w:type="dxa" w:w="5227"/>
            <w:shd w:fill="EAF7F4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Build a farm equipment repair website that earns the next conversation</w:t>
      </w:r>
    </w:p>
    <w:p>
      <w:r>
        <w:t>Use this SaaSTech Servers workshop workbook to plan six purposeful pages, compare the Prairie Gearworks example on desktop and mobile, and draft your own customer-ready wording.</w:t>
      </w:r>
    </w:p>
    <w:p>
      <w:r>
        <w:drawing>
          <wp:inline xmlns:a="http://schemas.openxmlformats.org/drawingml/2006/main" xmlns:pic="http://schemas.openxmlformats.org/drawingml/2006/picture">
            <wp:extent cx="6355080" cy="28950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rm-equipment-site-flowchar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2895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 xml:space="preserve">Website Builder: </w:t>
      </w:r>
      <w:r>
        <w:t>https://www.saastech.net/products/website-builder</w:t>
      </w:r>
    </w:p>
    <w:p>
      <w:pPr>
        <w:jc w:val="center"/>
      </w:pPr>
      <w:r>
        <w:rPr>
          <w:b/>
        </w:rPr>
        <w:t xml:space="preserve">Industry guide: </w:t>
      </w:r>
      <w:r>
        <w:t>https://www.saastech.net/industry/farm-equipment-repair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240"/>
      </w:tblGrid>
      <w:tr>
        <w:tc>
          <w:tcPr>
            <w:tcW w:type="dxa" w:w="5227"/>
            <w:shd w:fill="092E36"/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r>
              <w:rPr>
                <w:b/>
                <w:color w:val="FFFFFF"/>
                <w:sz w:val="24"/>
              </w:rPr>
              <w:t>SaaSTech Servers</w:t>
            </w:r>
            <w:r>
              <w:rPr>
                <w:color w:val="B9E8E3"/>
              </w:rPr>
              <w:br/>
              <w:t>Page 01 of 06</w:t>
            </w:r>
          </w:p>
        </w:tc>
        <w:tc>
          <w:tcPr>
            <w:tcW w:type="dxa" w:w="5227"/>
            <w:shd w:fill="EAF7F4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01  Home</w:t>
      </w:r>
    </w:p>
    <w:p>
      <w:r>
        <w:drawing>
          <wp:inline xmlns:a="http://schemas.openxmlformats.org/drawingml/2006/main" xmlns:pic="http://schemas.openxmlformats.org/drawingml/2006/picture">
            <wp:extent cx="6355080" cy="3018663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desktop-mobile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30186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227"/>
            <w:shd w:fill="EAF7F4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WEBSITE ADVICE</w:t>
              <w:br/>
              <w:t>Open with the equipment, service area and next step a visitor can understand in seconds.</w:t>
            </w:r>
          </w:p>
        </w:tc>
        <w:tc>
          <w:tcPr>
            <w:tcW w:type="dxa" w:w="5227"/>
            <w:shd w:fill="FFF4DF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PRAIRIE GEARWORKS SAMPLE WORDING</w:t>
              <w:br/>
              <w:t>Farm equipment service that keeps work moving. Shop repair, mobile field support and seasonal maintenance for Saskatchewan farms.</w:t>
            </w:r>
          </w:p>
        </w:tc>
      </w:tr>
    </w:tbl>
    <w:p>
      <w:pPr>
        <w:pStyle w:val="Heading1"/>
      </w:pPr>
      <w:r>
        <w:t>Your draft</w:t>
      </w:r>
    </w:p>
    <w:p>
      <w:r>
        <w:t>Main promise or page heading: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What the visitor needs to know, trust or do next: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Primary button label and destination: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240"/>
      </w:tblGrid>
      <w:tr>
        <w:tc>
          <w:tcPr>
            <w:tcW w:type="dxa" w:w="5227"/>
            <w:shd w:fill="092E36"/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r>
              <w:rPr>
                <w:b/>
                <w:color w:val="FFFFFF"/>
                <w:sz w:val="24"/>
              </w:rPr>
              <w:t>SaaSTech Servers</w:t>
            </w:r>
            <w:r>
              <w:rPr>
                <w:color w:val="B9E8E3"/>
              </w:rPr>
              <w:br/>
              <w:t>Page 02 of 06</w:t>
            </w:r>
          </w:p>
        </w:tc>
        <w:tc>
          <w:tcPr>
            <w:tcW w:type="dxa" w:w="5227"/>
            <w:shd w:fill="EAF7F4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02  Repair Services</w:t>
      </w:r>
    </w:p>
    <w:p>
      <w:r>
        <w:drawing>
          <wp:inline xmlns:a="http://schemas.openxmlformats.org/drawingml/2006/main" xmlns:pic="http://schemas.openxmlformats.org/drawingml/2006/picture">
            <wp:extent cx="6355080" cy="3018663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pair-services-desktop-mobile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30186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227"/>
            <w:shd w:fill="EAF7F4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WEBSITE ADVICE</w:t>
              <w:br/>
              <w:t>Describe repair categories and the review process without promising a diagnosis or stocked parts.</w:t>
            </w:r>
          </w:p>
        </w:tc>
        <w:tc>
          <w:tcPr>
            <w:tcW w:type="dxa" w:w="5227"/>
            <w:shd w:fill="FFF4DF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PRAIRIE GEARWORKS SAMPLE WORDING</w:t>
              <w:br/>
              <w:t>Bring the machine to the shop for a practical inspection, clear options and approval before repair work begins.</w:t>
            </w:r>
          </w:p>
        </w:tc>
      </w:tr>
    </w:tbl>
    <w:p>
      <w:pPr>
        <w:pStyle w:val="Heading1"/>
      </w:pPr>
      <w:r>
        <w:t>Your draft</w:t>
      </w:r>
    </w:p>
    <w:p>
      <w:r>
        <w:t>Main promise or page heading: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What the visitor needs to know, trust or do next: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Primary button label and destination: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240"/>
      </w:tblGrid>
      <w:tr>
        <w:tc>
          <w:tcPr>
            <w:tcW w:type="dxa" w:w="5227"/>
            <w:shd w:fill="092E36"/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r>
              <w:rPr>
                <w:b/>
                <w:color w:val="FFFFFF"/>
                <w:sz w:val="24"/>
              </w:rPr>
              <w:t>SaaSTech Servers</w:t>
            </w:r>
            <w:r>
              <w:rPr>
                <w:color w:val="B9E8E3"/>
              </w:rPr>
              <w:br/>
              <w:t>Page 03 of 06</w:t>
            </w:r>
          </w:p>
        </w:tc>
        <w:tc>
          <w:tcPr>
            <w:tcW w:type="dxa" w:w="5227"/>
            <w:shd w:fill="EAF7F4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03  Mobile Field Service</w:t>
      </w:r>
    </w:p>
    <w:p>
      <w:r>
        <w:drawing>
          <wp:inline xmlns:a="http://schemas.openxmlformats.org/drawingml/2006/main" xmlns:pic="http://schemas.openxmlformats.org/drawingml/2006/picture">
            <wp:extent cx="6355080" cy="3018663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bile-field-service-desktop-mobile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30186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227"/>
            <w:shd w:fill="EAF7F4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WEBSITE ADVICE</w:t>
              <w:br/>
              <w:t>Set location, access, travel and dispatch expectations before the customer submits.</w:t>
            </w:r>
          </w:p>
        </w:tc>
        <w:tc>
          <w:tcPr>
            <w:tcW w:type="dxa" w:w="5227"/>
            <w:shd w:fill="FFF4DF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PRAIRIE GEARWORKS SAMPLE WORDING</w:t>
              <w:br/>
              <w:t>Tell us the equipment, general location, symptoms and urgency. We review availability and safe access before confirming a field visit.</w:t>
            </w:r>
          </w:p>
        </w:tc>
      </w:tr>
    </w:tbl>
    <w:p>
      <w:pPr>
        <w:pStyle w:val="Heading1"/>
      </w:pPr>
      <w:r>
        <w:t>Your draft</w:t>
      </w:r>
    </w:p>
    <w:p>
      <w:r>
        <w:t>Main promise or page heading: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What the visitor needs to know, trust or do next: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Primary button label and destination: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240"/>
      </w:tblGrid>
      <w:tr>
        <w:tc>
          <w:tcPr>
            <w:tcW w:type="dxa" w:w="5227"/>
            <w:shd w:fill="092E36"/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r>
              <w:rPr>
                <w:b/>
                <w:color w:val="FFFFFF"/>
                <w:sz w:val="24"/>
              </w:rPr>
              <w:t>SaaSTech Servers</w:t>
            </w:r>
            <w:r>
              <w:rPr>
                <w:color w:val="B9E8E3"/>
              </w:rPr>
              <w:br/>
              <w:t>Page 04 of 06</w:t>
            </w:r>
          </w:p>
        </w:tc>
        <w:tc>
          <w:tcPr>
            <w:tcW w:type="dxa" w:w="5227"/>
            <w:shd w:fill="EAF7F4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04  Maintenance &amp; Inspections</w:t>
      </w:r>
    </w:p>
    <w:p>
      <w:r>
        <w:drawing>
          <wp:inline xmlns:a="http://schemas.openxmlformats.org/drawingml/2006/main" xmlns:pic="http://schemas.openxmlformats.org/drawingml/2006/picture">
            <wp:extent cx="6355080" cy="3018663"/>
            <wp:docPr id="10" name="Picture 10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tenance-inspections-desktop-mobile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30186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227"/>
            <w:shd w:fill="EAF7F4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WEBSITE ADVICE</w:t>
              <w:br/>
              <w:t>Use seasonal checkpoints to turn preventive service into an understandable plan.</w:t>
            </w:r>
          </w:p>
        </w:tc>
        <w:tc>
          <w:tcPr>
            <w:tcW w:type="dxa" w:w="5227"/>
            <w:shd w:fill="FFF4DF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PRAIRIE GEARWORKS SAMPLE WORDING</w:t>
              <w:br/>
              <w:t>Plan pre-seeding, in-season and post-harvest checks around the equipment your operation relies on.</w:t>
            </w:r>
          </w:p>
        </w:tc>
      </w:tr>
    </w:tbl>
    <w:p>
      <w:pPr>
        <w:pStyle w:val="Heading1"/>
      </w:pPr>
      <w:r>
        <w:t>Your draft</w:t>
      </w:r>
    </w:p>
    <w:p>
      <w:r>
        <w:t>Main promise or page heading: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What the visitor needs to know, trust or do next: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Primary button label and destination: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240"/>
      </w:tblGrid>
      <w:tr>
        <w:tc>
          <w:tcPr>
            <w:tcW w:type="dxa" w:w="5227"/>
            <w:shd w:fill="092E36"/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r>
              <w:rPr>
                <w:b/>
                <w:color w:val="FFFFFF"/>
                <w:sz w:val="24"/>
              </w:rPr>
              <w:t>SaaSTech Servers</w:t>
            </w:r>
            <w:r>
              <w:rPr>
                <w:color w:val="B9E8E3"/>
              </w:rPr>
              <w:br/>
              <w:t>Page 05 of 06</w:t>
            </w:r>
          </w:p>
        </w:tc>
        <w:tc>
          <w:tcPr>
            <w:tcW w:type="dxa" w:w="5227"/>
            <w:shd w:fill="EAF7F4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05  About the Shop</w:t>
      </w:r>
    </w:p>
    <w:p>
      <w:r>
        <w:drawing>
          <wp:inline xmlns:a="http://schemas.openxmlformats.org/drawingml/2006/main" xmlns:pic="http://schemas.openxmlformats.org/drawingml/2006/picture">
            <wp:extent cx="6355080" cy="3018663"/>
            <wp:docPr id="12" name="Picture 1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out-shop-desktop-mobile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30186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227"/>
            <w:shd w:fill="EAF7F4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WEBSITE ADVICE</w:t>
              <w:br/>
              <w:t>Build trust with people, working principles and the way approvals are handled.</w:t>
            </w:r>
          </w:p>
        </w:tc>
        <w:tc>
          <w:tcPr>
            <w:tcW w:type="dxa" w:w="5227"/>
            <w:shd w:fill="FFF4DF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PRAIRIE GEARWORKS SAMPLE WORDING</w:t>
              <w:br/>
              <w:t>Prairie Gearworks combines practical shop experience with clear communication, documented findings and customer approval before added work.</w:t>
            </w:r>
          </w:p>
        </w:tc>
      </w:tr>
    </w:tbl>
    <w:p>
      <w:pPr>
        <w:pStyle w:val="Heading1"/>
      </w:pPr>
      <w:r>
        <w:t>Your draft</w:t>
      </w:r>
    </w:p>
    <w:p>
      <w:r>
        <w:t>Main promise or page heading: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What the visitor needs to know, trust or do next: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Primary button label and destination: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240"/>
      </w:tblGrid>
      <w:tr>
        <w:tc>
          <w:tcPr>
            <w:tcW w:type="dxa" w:w="5227"/>
            <w:shd w:fill="092E36"/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r>
              <w:rPr>
                <w:b/>
                <w:color w:val="FFFFFF"/>
                <w:sz w:val="24"/>
              </w:rPr>
              <w:t>SaaSTech Servers</w:t>
            </w:r>
            <w:r>
              <w:rPr>
                <w:color w:val="B9E8E3"/>
              </w:rPr>
              <w:br/>
              <w:t>Page 06 of 06</w:t>
            </w:r>
          </w:p>
        </w:tc>
        <w:tc>
          <w:tcPr>
            <w:tcW w:type="dxa" w:w="5227"/>
            <w:shd w:fill="EAF7F4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06  Request Service</w:t>
      </w:r>
    </w:p>
    <w:p>
      <w:r>
        <w:drawing>
          <wp:inline xmlns:a="http://schemas.openxmlformats.org/drawingml/2006/main" xmlns:pic="http://schemas.openxmlformats.org/drawingml/2006/picture">
            <wp:extent cx="6355080" cy="3018663"/>
            <wp:docPr id="14" name="Picture 1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quest-service-desktop-mobile.pn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30186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227"/>
            <w:shd w:fill="EAF7F4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WEBSITE ADVICE</w:t>
              <w:br/>
              <w:t>Collect only routing details and explain what happens after submission.</w:t>
            </w:r>
          </w:p>
        </w:tc>
        <w:tc>
          <w:tcPr>
            <w:tcW w:type="dxa" w:w="5227"/>
            <w:shd w:fill="FFF4DF"/>
            <w:tcMar>
              <w:top w:w="115" w:type="dxa"/>
              <w:start w:w="135" w:type="dxa"/>
              <w:bottom w:w="115" w:type="dxa"/>
              <w:end w:w="135" w:type="dxa"/>
            </w:tcMar>
            <w:vAlign w:val="top"/>
          </w:tcPr>
          <w:p>
            <w:r>
              <w:rPr>
                <w:b/>
                <w:color w:val="092E36"/>
              </w:rPr>
              <w:t>PRAIRIE GEARWORKS SAMPLE WORDING</w:t>
              <w:br/>
              <w:t>Share the equipment type, make, model, general location and symptoms. We will review the request before diagnosis, estimate, parts confirmation or dispatch.</w:t>
            </w:r>
          </w:p>
        </w:tc>
      </w:tr>
    </w:tbl>
    <w:p>
      <w:pPr>
        <w:pStyle w:val="Heading1"/>
      </w:pPr>
      <w:r>
        <w:t>Your draft</w:t>
      </w:r>
    </w:p>
    <w:p>
      <w:r>
        <w:t>Main promise or page heading: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What the visitor needs to know, trust or do next: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r>
        <w:t>Primary button label and destination: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p>
      <w:pPr>
        <w:spacing w:after="20"/>
      </w:pPr>
      <w:r>
        <w:rPr>
          <w:color w:val="D8E2E4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092E36"/>
        <w:sz w:val="16"/>
      </w:rPr>
      <w:t>Farm equipment repair website workbook  |  https://www.saastech.net/industry/farm-equipment-repair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92E3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92E3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92E3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-privacy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 equipment repair website workbook</dc:title>
  <dc:subject>Farm equipment repair website planning resource</dc:subject>
  <dc:creator>SaaSTech Servers</dc:creator>
  <cp:keywords/>
  <dc:description>Prepared by SaaSTech Servers for the Prairie Gearworks example industry guide.</dc:description>
  <cp:lastModifiedBy>SaaSTech Servers</cp:lastModifiedBy>
  <cp:revision>1</cp:revision>
  <dcterms:created xsi:type="dcterms:W3CDTF">2013-12-23T23:15:00Z</dcterms:created>
  <dcterms:modified xsi:type="dcterms:W3CDTF">2013-12-23T23:15:00Z</dcterms:modified>
  <cp:category/>
</cp:coreProperties>
</file>